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3D3" w:rsidRPr="00DC3735" w:rsidRDefault="00AE13D3" w:rsidP="00AE13D3">
      <w:pPr>
        <w:pStyle w:val="Heading1"/>
        <w:jc w:val="center"/>
        <w:rPr>
          <w:lang w:val="en-US"/>
        </w:rPr>
      </w:pPr>
      <w:bookmarkStart w:id="0" w:name="_GoBack"/>
      <w:bookmarkEnd w:id="0"/>
      <w:r w:rsidRPr="00DC3735">
        <w:rPr>
          <w:noProof/>
          <w:lang w:val="nb-NO" w:eastAsia="nb-NO"/>
        </w:rPr>
        <w:drawing>
          <wp:inline distT="0" distB="0" distL="0" distR="0">
            <wp:extent cx="1414145" cy="850900"/>
            <wp:effectExtent l="0" t="0" r="0" b="6350"/>
            <wp:docPr id="1" name="Kuva 1" descr="bear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bear_logo_sm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4145" cy="850900"/>
                    </a:xfrm>
                    <a:prstGeom prst="rect">
                      <a:avLst/>
                    </a:prstGeom>
                    <a:noFill/>
                    <a:ln>
                      <a:noFill/>
                    </a:ln>
                  </pic:spPr>
                </pic:pic>
              </a:graphicData>
            </a:graphic>
          </wp:inline>
        </w:drawing>
      </w:r>
    </w:p>
    <w:p w:rsidR="002D008B" w:rsidRPr="00DC3735" w:rsidRDefault="002D008B" w:rsidP="00BE0064">
      <w:pPr>
        <w:rPr>
          <w:b/>
          <w:sz w:val="28"/>
          <w:lang w:val="en-US"/>
        </w:rPr>
      </w:pPr>
    </w:p>
    <w:p w:rsidR="002D008B" w:rsidRPr="00DC3735" w:rsidRDefault="002D008B" w:rsidP="00BE0064">
      <w:pPr>
        <w:rPr>
          <w:b/>
          <w:sz w:val="28"/>
          <w:lang w:val="en-US"/>
        </w:rPr>
      </w:pPr>
    </w:p>
    <w:p w:rsidR="00090719" w:rsidRPr="00DC3735" w:rsidRDefault="00090719" w:rsidP="00BE0064">
      <w:pPr>
        <w:rPr>
          <w:b/>
          <w:szCs w:val="72"/>
          <w:lang w:val="en-US"/>
        </w:rPr>
      </w:pPr>
      <w:r w:rsidRPr="00DC3735">
        <w:rPr>
          <w:b/>
          <w:sz w:val="28"/>
          <w:lang w:val="en-US"/>
        </w:rPr>
        <w:t>Barents</w:t>
      </w:r>
      <w:r w:rsidR="00230279" w:rsidRPr="00DC3735">
        <w:rPr>
          <w:b/>
          <w:sz w:val="28"/>
          <w:lang w:val="en-US"/>
        </w:rPr>
        <w:t xml:space="preserve"> Euro-Arctic </w:t>
      </w:r>
      <w:r w:rsidR="005C613F" w:rsidRPr="00DC3735">
        <w:rPr>
          <w:b/>
          <w:sz w:val="28"/>
          <w:lang w:val="en-US"/>
        </w:rPr>
        <w:t>Region</w:t>
      </w:r>
      <w:r w:rsidR="00230279" w:rsidRPr="00DC3735">
        <w:rPr>
          <w:b/>
          <w:sz w:val="28"/>
          <w:lang w:val="en-US"/>
        </w:rPr>
        <w:t xml:space="preserve"> (BEAR</w:t>
      </w:r>
      <w:r w:rsidRPr="00DC3735">
        <w:rPr>
          <w:b/>
          <w:sz w:val="28"/>
          <w:lang w:val="en-US"/>
        </w:rPr>
        <w:t xml:space="preserve">), </w:t>
      </w:r>
      <w:proofErr w:type="gramStart"/>
      <w:r w:rsidR="005C613F" w:rsidRPr="00DC3735">
        <w:rPr>
          <w:b/>
          <w:sz w:val="28"/>
          <w:lang w:val="en-US"/>
        </w:rPr>
        <w:t>The</w:t>
      </w:r>
      <w:proofErr w:type="gramEnd"/>
      <w:r w:rsidR="005C613F" w:rsidRPr="00DC3735">
        <w:rPr>
          <w:b/>
          <w:sz w:val="28"/>
          <w:lang w:val="en-US"/>
        </w:rPr>
        <w:t xml:space="preserve"> </w:t>
      </w:r>
      <w:r w:rsidR="00230279" w:rsidRPr="00DC3735">
        <w:rPr>
          <w:b/>
          <w:sz w:val="28"/>
          <w:lang w:val="en-US"/>
        </w:rPr>
        <w:t xml:space="preserve">Regional </w:t>
      </w:r>
      <w:r w:rsidRPr="00DC3735">
        <w:rPr>
          <w:b/>
          <w:sz w:val="28"/>
          <w:lang w:val="en-US"/>
        </w:rPr>
        <w:t>Working Group on Environment</w:t>
      </w:r>
      <w:r w:rsidR="00230279" w:rsidRPr="00DC3735">
        <w:rPr>
          <w:b/>
          <w:sz w:val="28"/>
          <w:lang w:val="en-US"/>
        </w:rPr>
        <w:t xml:space="preserve"> (RWGE)</w:t>
      </w:r>
    </w:p>
    <w:p w:rsidR="008D2D4B" w:rsidRPr="00DC3735" w:rsidRDefault="00090719" w:rsidP="00BE0064">
      <w:pPr>
        <w:rPr>
          <w:b/>
          <w:szCs w:val="72"/>
          <w:u w:val="single"/>
          <w:lang w:val="en-US"/>
        </w:rPr>
      </w:pPr>
      <w:r w:rsidRPr="00DC3735">
        <w:rPr>
          <w:b/>
          <w:szCs w:val="72"/>
          <w:u w:val="single"/>
          <w:lang w:val="en-US"/>
        </w:rPr>
        <w:t xml:space="preserve">                                                                         </w:t>
      </w:r>
    </w:p>
    <w:p w:rsidR="000518B7" w:rsidRPr="00DC3735" w:rsidRDefault="000518B7" w:rsidP="0039284F">
      <w:pPr>
        <w:rPr>
          <w:u w:val="single"/>
          <w:lang w:val="en-US"/>
        </w:rPr>
      </w:pPr>
    </w:p>
    <w:p w:rsidR="00BE0064" w:rsidRPr="00DC3735" w:rsidRDefault="00BE0064" w:rsidP="0039284F">
      <w:pPr>
        <w:rPr>
          <w:u w:val="single"/>
          <w:lang w:val="en-US"/>
        </w:rPr>
      </w:pPr>
    </w:p>
    <w:p w:rsidR="007314DD" w:rsidRPr="00DC3735" w:rsidRDefault="007314DD" w:rsidP="00FC44A6">
      <w:pPr>
        <w:pStyle w:val="Heading3"/>
        <w:rPr>
          <w:lang w:val="en-US"/>
        </w:rPr>
      </w:pPr>
      <w:r w:rsidRPr="00DC3735">
        <w:rPr>
          <w:lang w:val="en-US"/>
        </w:rPr>
        <w:t>Background</w:t>
      </w:r>
    </w:p>
    <w:p w:rsidR="007314DD" w:rsidRPr="00DC3735" w:rsidRDefault="007314DD" w:rsidP="0039284F">
      <w:pPr>
        <w:rPr>
          <w:sz w:val="28"/>
          <w:lang w:val="en-US"/>
        </w:rPr>
      </w:pPr>
    </w:p>
    <w:p w:rsidR="005C613F" w:rsidRPr="00DC3735" w:rsidRDefault="008D1F92" w:rsidP="008D1F92">
      <w:pPr>
        <w:jc w:val="both"/>
        <w:rPr>
          <w:lang w:val="en-US"/>
        </w:rPr>
      </w:pPr>
      <w:r w:rsidRPr="00DC3735">
        <w:rPr>
          <w:bCs/>
          <w:lang w:val="en-US"/>
        </w:rPr>
        <w:t>The Barents Regional Working Group on Environment</w:t>
      </w:r>
      <w:r w:rsidRPr="00DC3735">
        <w:rPr>
          <w:lang w:val="en-US"/>
        </w:rPr>
        <w:t xml:space="preserve"> work </w:t>
      </w:r>
      <w:r w:rsidR="005C613F" w:rsidRPr="00DC3735">
        <w:rPr>
          <w:lang w:val="en-US"/>
        </w:rPr>
        <w:t>is naturally problem oriented and aimed at issues essential to the region within a relat</w:t>
      </w:r>
      <w:r w:rsidRPr="00DC3735">
        <w:rPr>
          <w:lang w:val="en-US"/>
        </w:rPr>
        <w:t xml:space="preserve">ively short time frame. </w:t>
      </w:r>
      <w:r w:rsidR="005C613F" w:rsidRPr="00DC3735">
        <w:rPr>
          <w:lang w:val="en-US"/>
        </w:rPr>
        <w:t xml:space="preserve">The status of the environment in the Barents </w:t>
      </w:r>
      <w:r w:rsidR="00984F5C" w:rsidRPr="00DC3735">
        <w:rPr>
          <w:lang w:val="en-US"/>
        </w:rPr>
        <w:t xml:space="preserve">region </w:t>
      </w:r>
      <w:r w:rsidR="005C613F" w:rsidRPr="00DC3735">
        <w:rPr>
          <w:lang w:val="en-US"/>
        </w:rPr>
        <w:t>varies a great deal. A common challenge for the whole Barents area is an on</w:t>
      </w:r>
      <w:r w:rsidR="00097DB9" w:rsidRPr="00DC3735">
        <w:rPr>
          <w:lang w:val="en-US"/>
        </w:rPr>
        <w:t>-</w:t>
      </w:r>
      <w:r w:rsidR="005C613F" w:rsidRPr="00DC3735">
        <w:rPr>
          <w:lang w:val="en-US"/>
        </w:rPr>
        <w:t>going climate change and adaption to a global warming.</w:t>
      </w:r>
    </w:p>
    <w:p w:rsidR="008D1F92" w:rsidRPr="00DC3735" w:rsidRDefault="008D1F92" w:rsidP="008D1F92">
      <w:pPr>
        <w:jc w:val="both"/>
        <w:rPr>
          <w:lang w:val="en-US"/>
        </w:rPr>
      </w:pPr>
    </w:p>
    <w:p w:rsidR="00371998" w:rsidRPr="005854EE" w:rsidRDefault="008D1F92" w:rsidP="005854EE">
      <w:pPr>
        <w:jc w:val="both"/>
        <w:rPr>
          <w:bCs/>
          <w:lang w:val="en-US"/>
        </w:rPr>
      </w:pPr>
      <w:r w:rsidRPr="00DC3735">
        <w:rPr>
          <w:bCs/>
          <w:lang w:val="en-US"/>
        </w:rPr>
        <w:t xml:space="preserve">The main tasks of the Barents Regional Working Group on Environment are </w:t>
      </w:r>
      <w:r w:rsidRPr="00DC3735">
        <w:rPr>
          <w:lang w:val="en-US"/>
        </w:rPr>
        <w:t>to act as a network for environmental authorities in the Barents region</w:t>
      </w:r>
      <w:r w:rsidRPr="00DC3735">
        <w:rPr>
          <w:bCs/>
          <w:lang w:val="en-US"/>
        </w:rPr>
        <w:t xml:space="preserve"> and </w:t>
      </w:r>
      <w:r w:rsidRPr="00DC3735">
        <w:rPr>
          <w:lang w:val="en-US"/>
        </w:rPr>
        <w:t xml:space="preserve">to </w:t>
      </w:r>
      <w:r w:rsidR="00984F5C" w:rsidRPr="00DC3735">
        <w:rPr>
          <w:lang w:val="en-US"/>
        </w:rPr>
        <w:t xml:space="preserve">ensure </w:t>
      </w:r>
      <w:r w:rsidRPr="00DC3735">
        <w:rPr>
          <w:lang w:val="en-US"/>
        </w:rPr>
        <w:t xml:space="preserve">that environmental issues in the region are continuously taken into consideration and given priority on the national and international levels. </w:t>
      </w:r>
    </w:p>
    <w:p w:rsidR="00371998" w:rsidRPr="00DC3735" w:rsidRDefault="007314DD" w:rsidP="00FC44A6">
      <w:pPr>
        <w:pStyle w:val="Heading3"/>
        <w:rPr>
          <w:lang w:val="en-US"/>
        </w:rPr>
      </w:pPr>
      <w:r w:rsidRPr="00DC3735">
        <w:rPr>
          <w:lang w:val="en-US"/>
        </w:rPr>
        <w:t>Goals</w:t>
      </w:r>
      <w:r w:rsidR="00E55334">
        <w:rPr>
          <w:lang w:val="en-US"/>
        </w:rPr>
        <w:t xml:space="preserve"> of the work done in RWGE</w:t>
      </w:r>
    </w:p>
    <w:p w:rsidR="008D1F92" w:rsidRPr="00DC3735" w:rsidRDefault="008D1F92" w:rsidP="0039284F">
      <w:pPr>
        <w:rPr>
          <w:lang w:val="en-US"/>
        </w:rPr>
      </w:pPr>
    </w:p>
    <w:p w:rsidR="008D1F92" w:rsidRPr="00DC3735" w:rsidRDefault="008D1F92" w:rsidP="008D1F92">
      <w:pPr>
        <w:jc w:val="both"/>
        <w:rPr>
          <w:lang w:val="en-US"/>
        </w:rPr>
      </w:pPr>
      <w:r w:rsidRPr="00DC3735">
        <w:rPr>
          <w:lang w:val="en-US"/>
        </w:rPr>
        <w:t>It would hardly be possible to cover the range of tasks that fall within the framework of BEAR's environmental work in any meaningful way. Instead priority must be given to the strategically most important areas and the work must be closely integrated nationally and internationally.</w:t>
      </w:r>
    </w:p>
    <w:p w:rsidR="007314DD" w:rsidRPr="00DC3735" w:rsidRDefault="007314DD" w:rsidP="0039284F">
      <w:pPr>
        <w:rPr>
          <w:sz w:val="28"/>
          <w:lang w:val="en-US"/>
        </w:rPr>
      </w:pPr>
    </w:p>
    <w:p w:rsidR="008D1F92" w:rsidRPr="00DC3735" w:rsidRDefault="008D1F92" w:rsidP="008D1F92">
      <w:pPr>
        <w:jc w:val="both"/>
        <w:rPr>
          <w:lang w:val="en-US"/>
        </w:rPr>
      </w:pPr>
      <w:r w:rsidRPr="00DC3735">
        <w:rPr>
          <w:lang w:val="en-US"/>
        </w:rPr>
        <w:t xml:space="preserve">RWGE activities have been divided during the last years into the following </w:t>
      </w:r>
      <w:r w:rsidR="00984F5C" w:rsidRPr="00DC3735">
        <w:rPr>
          <w:lang w:val="en-US"/>
        </w:rPr>
        <w:t>main</w:t>
      </w:r>
      <w:r w:rsidRPr="00DC3735">
        <w:rPr>
          <w:lang w:val="en-US"/>
        </w:rPr>
        <w:t xml:space="preserve"> items, where climate change can be seen as a cross sector item: </w:t>
      </w:r>
    </w:p>
    <w:p w:rsidR="008D1F92" w:rsidRPr="00DC3735" w:rsidRDefault="008D1F92" w:rsidP="008D1F92">
      <w:pPr>
        <w:jc w:val="both"/>
        <w:rPr>
          <w:bCs/>
          <w:i/>
          <w:iCs/>
          <w:lang w:val="en-US"/>
        </w:rPr>
      </w:pPr>
    </w:p>
    <w:p w:rsidR="00A0799C" w:rsidRPr="0007407C" w:rsidRDefault="008D1F92" w:rsidP="0007407C">
      <w:pPr>
        <w:pStyle w:val="ListParagraph"/>
        <w:numPr>
          <w:ilvl w:val="0"/>
          <w:numId w:val="20"/>
        </w:numPr>
        <w:rPr>
          <w:lang w:val="en-US"/>
        </w:rPr>
      </w:pPr>
      <w:r w:rsidRPr="0007407C">
        <w:rPr>
          <w:bCs/>
          <w:lang w:val="en-US"/>
        </w:rPr>
        <w:t>Surface and drinking water</w:t>
      </w:r>
      <w:r w:rsidR="00A0799C" w:rsidRPr="0007407C">
        <w:rPr>
          <w:lang w:val="en-US"/>
        </w:rPr>
        <w:t xml:space="preserve"> </w:t>
      </w:r>
    </w:p>
    <w:p w:rsidR="00A0799C" w:rsidRDefault="00A0799C" w:rsidP="00A0799C">
      <w:pPr>
        <w:rPr>
          <w:lang w:val="en-US"/>
        </w:rPr>
      </w:pPr>
    </w:p>
    <w:p w:rsidR="00A0799C" w:rsidRPr="00DC3735" w:rsidRDefault="00A0799C" w:rsidP="00A0799C">
      <w:pPr>
        <w:rPr>
          <w:lang w:val="en-US"/>
        </w:rPr>
      </w:pPr>
      <w:r w:rsidRPr="00DC3735">
        <w:rPr>
          <w:lang w:val="en-US"/>
        </w:rPr>
        <w:t xml:space="preserve">The state of the natural waters in Barents area is good in many cases, but where the state is concerned, the most important environmental issues are acidification, heavy metals and POPs. All these threats are caused by industrial emissions. Concrete water related projects have been implemented during the last years in close cooperation with WGE Subgroup on water issues. </w:t>
      </w:r>
    </w:p>
    <w:p w:rsidR="008D1F92" w:rsidRPr="00DC3735" w:rsidRDefault="008D1F92" w:rsidP="00A0799C">
      <w:pPr>
        <w:jc w:val="both"/>
        <w:rPr>
          <w:bCs/>
          <w:lang w:val="en-US"/>
        </w:rPr>
      </w:pPr>
    </w:p>
    <w:p w:rsidR="00A0799C" w:rsidRPr="0007407C" w:rsidRDefault="008D1F92" w:rsidP="0007407C">
      <w:pPr>
        <w:pStyle w:val="ListParagraph"/>
        <w:numPr>
          <w:ilvl w:val="0"/>
          <w:numId w:val="20"/>
        </w:numPr>
        <w:rPr>
          <w:lang w:val="en-US"/>
        </w:rPr>
      </w:pPr>
      <w:r w:rsidRPr="0007407C">
        <w:rPr>
          <w:bCs/>
          <w:lang w:val="en-US"/>
        </w:rPr>
        <w:t>Biodiversity</w:t>
      </w:r>
      <w:r w:rsidR="00A0799C" w:rsidRPr="0007407C">
        <w:rPr>
          <w:lang w:val="en-US"/>
        </w:rPr>
        <w:t xml:space="preserve"> </w:t>
      </w:r>
    </w:p>
    <w:p w:rsidR="00A0799C" w:rsidRDefault="00A0799C" w:rsidP="00A0799C">
      <w:pPr>
        <w:rPr>
          <w:lang w:val="en-US"/>
        </w:rPr>
      </w:pPr>
    </w:p>
    <w:p w:rsidR="00A0799C" w:rsidRPr="00DC3735" w:rsidRDefault="00A0799C" w:rsidP="00A0799C">
      <w:pPr>
        <w:rPr>
          <w:lang w:val="en-US"/>
        </w:rPr>
      </w:pPr>
      <w:r w:rsidRPr="00DC3735">
        <w:rPr>
          <w:lang w:val="en-US"/>
        </w:rPr>
        <w:t>Nature in the Barents area is vulnerable to environmental changes and this is very important to notice also in the context of climate change effects in the area. Habitat Contact Forum has been a very active and important part of the biodiversity co-operation in Barents area and last time the forum was arranged in Norway (</w:t>
      </w:r>
      <w:proofErr w:type="spellStart"/>
      <w:r w:rsidRPr="00DC3735">
        <w:rPr>
          <w:lang w:val="en-US"/>
        </w:rPr>
        <w:t>Bodö</w:t>
      </w:r>
      <w:proofErr w:type="spellEnd"/>
      <w:r w:rsidRPr="00DC3735">
        <w:rPr>
          <w:lang w:val="en-US"/>
        </w:rPr>
        <w:t xml:space="preserve">) 2013.  From the regional point of view it’s very important to continue this co-operation in the future. </w:t>
      </w:r>
    </w:p>
    <w:p w:rsidR="008D1F92" w:rsidRPr="00DC3735" w:rsidRDefault="008D1F92" w:rsidP="00A0799C">
      <w:pPr>
        <w:ind w:left="780"/>
        <w:jc w:val="both"/>
        <w:rPr>
          <w:bCs/>
          <w:lang w:val="en-US"/>
        </w:rPr>
      </w:pPr>
    </w:p>
    <w:p w:rsidR="00A0799C" w:rsidRDefault="00A0799C">
      <w:pPr>
        <w:spacing w:after="200" w:line="276" w:lineRule="auto"/>
        <w:rPr>
          <w:bCs/>
          <w:lang w:val="en-US"/>
        </w:rPr>
      </w:pPr>
      <w:r>
        <w:rPr>
          <w:bCs/>
          <w:lang w:val="en-US"/>
        </w:rPr>
        <w:br w:type="page"/>
      </w:r>
    </w:p>
    <w:p w:rsidR="008D1F92" w:rsidRPr="0007407C" w:rsidRDefault="008D1F92" w:rsidP="0007407C">
      <w:pPr>
        <w:pStyle w:val="ListParagraph"/>
        <w:numPr>
          <w:ilvl w:val="0"/>
          <w:numId w:val="20"/>
        </w:numPr>
        <w:jc w:val="both"/>
        <w:rPr>
          <w:bCs/>
          <w:lang w:val="en-US"/>
        </w:rPr>
      </w:pPr>
      <w:r w:rsidRPr="0007407C">
        <w:rPr>
          <w:bCs/>
          <w:lang w:val="en-US"/>
        </w:rPr>
        <w:lastRenderedPageBreak/>
        <w:t xml:space="preserve">Minerals and mining </w:t>
      </w:r>
    </w:p>
    <w:p w:rsidR="00A0799C" w:rsidRDefault="00A0799C" w:rsidP="00A0799C">
      <w:pPr>
        <w:jc w:val="both"/>
        <w:rPr>
          <w:bCs/>
          <w:lang w:val="en-US"/>
        </w:rPr>
      </w:pPr>
    </w:p>
    <w:p w:rsidR="00A0799C" w:rsidRPr="00A0799C" w:rsidRDefault="00A0799C" w:rsidP="00A0799C">
      <w:pPr>
        <w:jc w:val="both"/>
        <w:rPr>
          <w:lang w:val="en-US"/>
        </w:rPr>
      </w:pPr>
      <w:r w:rsidRPr="00A0799C">
        <w:rPr>
          <w:lang w:val="en-US"/>
        </w:rPr>
        <w:t>RWGE believes that increased and conscious networking of the different actors of the sector throughout the region would be an appropriate way of channeling the positive forces to benefit the environment and stimulate development and joint co-operation in general as well.</w:t>
      </w:r>
    </w:p>
    <w:p w:rsidR="00A0799C" w:rsidRPr="00DC3735" w:rsidRDefault="00A0799C" w:rsidP="00A0799C">
      <w:pPr>
        <w:ind w:left="780"/>
        <w:jc w:val="both"/>
        <w:rPr>
          <w:bCs/>
          <w:lang w:val="en-US"/>
        </w:rPr>
      </w:pPr>
    </w:p>
    <w:p w:rsidR="00A0799C" w:rsidRPr="0007407C" w:rsidRDefault="008D1F92" w:rsidP="0007407C">
      <w:pPr>
        <w:pStyle w:val="ListParagraph"/>
        <w:numPr>
          <w:ilvl w:val="0"/>
          <w:numId w:val="20"/>
        </w:numPr>
        <w:rPr>
          <w:lang w:val="en-US"/>
        </w:rPr>
      </w:pPr>
      <w:r w:rsidRPr="0007407C">
        <w:rPr>
          <w:bCs/>
          <w:lang w:val="en-US"/>
        </w:rPr>
        <w:t>Information and building of public awareness and knowledge</w:t>
      </w:r>
      <w:r w:rsidR="00A0799C" w:rsidRPr="0007407C">
        <w:rPr>
          <w:lang w:val="en-US"/>
        </w:rPr>
        <w:t xml:space="preserve"> </w:t>
      </w:r>
    </w:p>
    <w:p w:rsidR="00A0799C" w:rsidRDefault="00A0799C" w:rsidP="00A0799C">
      <w:pPr>
        <w:rPr>
          <w:lang w:val="en-US"/>
        </w:rPr>
      </w:pPr>
    </w:p>
    <w:p w:rsidR="00A0799C" w:rsidRDefault="00A0799C" w:rsidP="00A0799C">
      <w:pPr>
        <w:rPr>
          <w:lang w:val="en-US"/>
        </w:rPr>
      </w:pPr>
      <w:r w:rsidRPr="00DC3735">
        <w:rPr>
          <w:lang w:val="en-US"/>
        </w:rPr>
        <w:t xml:space="preserve">The environmental consciousness of the people, enterprises and authorities in the Barents region should be increased and possibilities for different social groups to engage in active environmental cooperation should be promoted. These objectives are reached by the conferences on different regional environmental topics. Also RWGE meetings are a good platform to exchange environmental information within Barents region. Excursions as a part of regular RWGE meetings also appropriate to exchange information. Web pages are used for disseminating information on the environmental situation of the Barents region in several environmental projects. </w:t>
      </w:r>
    </w:p>
    <w:p w:rsidR="00A0799C" w:rsidRDefault="00A0799C" w:rsidP="008D1F92">
      <w:pPr>
        <w:jc w:val="both"/>
        <w:rPr>
          <w:bCs/>
          <w:lang w:val="en-US"/>
        </w:rPr>
      </w:pPr>
    </w:p>
    <w:p w:rsidR="00A0799C" w:rsidRPr="00A0799C" w:rsidRDefault="008D1F92" w:rsidP="00A0799C">
      <w:pPr>
        <w:jc w:val="both"/>
        <w:rPr>
          <w:bCs/>
          <w:lang w:val="en-US"/>
        </w:rPr>
      </w:pPr>
      <w:r w:rsidRPr="00DC3735">
        <w:rPr>
          <w:bCs/>
          <w:lang w:val="en-US"/>
        </w:rPr>
        <w:t xml:space="preserve">Concrete project proposals on environmental issues mentioned above can be incorporated in the overall Barents program. Projects may ultimately be financed by various EU programs, bilateral cooperation programs, international financing bodies, etc. </w:t>
      </w:r>
    </w:p>
    <w:p w:rsidR="00A0799C" w:rsidRDefault="00A0799C" w:rsidP="00A0799C">
      <w:pPr>
        <w:pStyle w:val="Heading3"/>
        <w:rPr>
          <w:lang w:val="en-US"/>
        </w:rPr>
      </w:pPr>
      <w:r w:rsidRPr="00A0799C">
        <w:rPr>
          <w:lang w:val="en-US"/>
        </w:rPr>
        <w:t>Meetings</w:t>
      </w:r>
      <w:r w:rsidR="0040287A">
        <w:rPr>
          <w:lang w:val="en-US"/>
        </w:rPr>
        <w:t xml:space="preserve"> and chairmanship</w:t>
      </w:r>
    </w:p>
    <w:p w:rsidR="00A97291" w:rsidRPr="00A97291" w:rsidRDefault="00A97291" w:rsidP="00A97291">
      <w:pPr>
        <w:rPr>
          <w:lang w:val="en-US"/>
        </w:rPr>
      </w:pPr>
    </w:p>
    <w:p w:rsidR="00A97291" w:rsidRDefault="00A97291" w:rsidP="00A97291">
      <w:pPr>
        <w:rPr>
          <w:lang w:val="en-US"/>
        </w:rPr>
      </w:pPr>
      <w:r>
        <w:rPr>
          <w:lang w:val="en-US"/>
        </w:rPr>
        <w:t>Two RWGE meeting were arranged during the year 2014. These meetings were back to back meetings with the Working Group on Environment (WGE). With these back to back meeting the information change and cooperation between regional and national level has been secured.</w:t>
      </w:r>
    </w:p>
    <w:p w:rsidR="00A97291" w:rsidRDefault="00A97291" w:rsidP="00A97291">
      <w:pPr>
        <w:rPr>
          <w:lang w:val="en-US"/>
        </w:rPr>
      </w:pPr>
    </w:p>
    <w:p w:rsidR="00A97291" w:rsidRDefault="00A97291" w:rsidP="00A97291">
      <w:pPr>
        <w:rPr>
          <w:lang w:val="en-US"/>
        </w:rPr>
      </w:pPr>
      <w:r>
        <w:rPr>
          <w:lang w:val="en-US"/>
        </w:rPr>
        <w:t xml:space="preserve">First RWGE meeting was in </w:t>
      </w:r>
      <w:proofErr w:type="spellStart"/>
      <w:r>
        <w:rPr>
          <w:lang w:val="en-US"/>
        </w:rPr>
        <w:t>Pedrozavodsk</w:t>
      </w:r>
      <w:proofErr w:type="spellEnd"/>
      <w:r>
        <w:rPr>
          <w:lang w:val="en-US"/>
        </w:rPr>
        <w:t xml:space="preserve"> on </w:t>
      </w:r>
      <w:r w:rsidRPr="00A97291">
        <w:rPr>
          <w:lang w:val="en-US"/>
        </w:rPr>
        <w:t>8</w:t>
      </w:r>
      <w:r w:rsidRPr="00A97291">
        <w:rPr>
          <w:vertAlign w:val="superscript"/>
          <w:lang w:val="en-US"/>
        </w:rPr>
        <w:t>th</w:t>
      </w:r>
      <w:r>
        <w:rPr>
          <w:lang w:val="en-US"/>
        </w:rPr>
        <w:t xml:space="preserve"> of April </w:t>
      </w:r>
      <w:r w:rsidRPr="00A97291">
        <w:rPr>
          <w:lang w:val="en-US"/>
        </w:rPr>
        <w:t>2014</w:t>
      </w:r>
      <w:r w:rsidR="008B3FFB">
        <w:rPr>
          <w:lang w:val="en-US"/>
        </w:rPr>
        <w:t>. Second</w:t>
      </w:r>
      <w:r>
        <w:rPr>
          <w:lang w:val="en-US"/>
        </w:rPr>
        <w:t xml:space="preserve"> meeting was arranged in </w:t>
      </w:r>
      <w:proofErr w:type="spellStart"/>
      <w:r>
        <w:rPr>
          <w:lang w:val="en-US"/>
        </w:rPr>
        <w:t>Arkangel</w:t>
      </w:r>
      <w:proofErr w:type="spellEnd"/>
      <w:r>
        <w:rPr>
          <w:lang w:val="en-US"/>
        </w:rPr>
        <w:t xml:space="preserve"> on </w:t>
      </w:r>
      <w:r w:rsidRPr="00A97291">
        <w:rPr>
          <w:lang w:val="en-US"/>
        </w:rPr>
        <w:t>9</w:t>
      </w:r>
      <w:r w:rsidRPr="00A97291">
        <w:rPr>
          <w:vertAlign w:val="superscript"/>
          <w:lang w:val="en-US"/>
        </w:rPr>
        <w:t>th</w:t>
      </w:r>
      <w:r>
        <w:rPr>
          <w:lang w:val="en-US"/>
        </w:rPr>
        <w:t xml:space="preserve"> of December</w:t>
      </w:r>
      <w:r w:rsidRPr="00A97291">
        <w:rPr>
          <w:lang w:val="en-US"/>
        </w:rPr>
        <w:t xml:space="preserve"> 2014</w:t>
      </w:r>
      <w:r>
        <w:rPr>
          <w:lang w:val="en-US"/>
        </w:rPr>
        <w:t>.</w:t>
      </w:r>
    </w:p>
    <w:p w:rsidR="0040287A" w:rsidRDefault="0040287A" w:rsidP="00A97291">
      <w:pPr>
        <w:rPr>
          <w:lang w:val="en-US"/>
        </w:rPr>
      </w:pPr>
    </w:p>
    <w:p w:rsidR="0040287A" w:rsidRPr="00A97291" w:rsidRDefault="0040287A" w:rsidP="00A97291">
      <w:pPr>
        <w:rPr>
          <w:lang w:val="en-US"/>
        </w:rPr>
      </w:pPr>
      <w:r w:rsidRPr="0040287A">
        <w:rPr>
          <w:lang w:val="en-US"/>
        </w:rPr>
        <w:t>Chairmanship of the RWGE was moved to Russia</w:t>
      </w:r>
      <w:r>
        <w:rPr>
          <w:lang w:val="en-US"/>
        </w:rPr>
        <w:t xml:space="preserve"> in the end of 2014 (RWGE </w:t>
      </w:r>
      <w:proofErr w:type="spellStart"/>
      <w:r>
        <w:rPr>
          <w:lang w:val="en-US"/>
        </w:rPr>
        <w:t>Arkangel</w:t>
      </w:r>
      <w:proofErr w:type="spellEnd"/>
      <w:r>
        <w:rPr>
          <w:lang w:val="en-US"/>
        </w:rPr>
        <w:t xml:space="preserve"> meeting)</w:t>
      </w:r>
      <w:r w:rsidRPr="0040287A">
        <w:rPr>
          <w:lang w:val="en-US"/>
        </w:rPr>
        <w:t>. Russia will nominate the chair till the next RWGE meeting</w:t>
      </w:r>
      <w:r>
        <w:rPr>
          <w:lang w:val="en-US"/>
        </w:rPr>
        <w:t xml:space="preserve"> in spring 2015</w:t>
      </w:r>
      <w:r w:rsidRPr="0040287A">
        <w:rPr>
          <w:lang w:val="en-US"/>
        </w:rPr>
        <w:t xml:space="preserve">. </w:t>
      </w:r>
    </w:p>
    <w:p w:rsidR="008E1704" w:rsidRPr="008E1704" w:rsidRDefault="0007407C" w:rsidP="008E1704">
      <w:pPr>
        <w:pStyle w:val="Heading3"/>
        <w:rPr>
          <w:lang w:val="en-US"/>
        </w:rPr>
      </w:pPr>
      <w:r>
        <w:rPr>
          <w:lang w:val="en-US"/>
        </w:rPr>
        <w:t>Project implementation</w:t>
      </w:r>
    </w:p>
    <w:p w:rsidR="008E1704" w:rsidRPr="008E1704" w:rsidRDefault="008E1704" w:rsidP="008E1704">
      <w:pPr>
        <w:rPr>
          <w:lang w:val="en-US"/>
        </w:rPr>
      </w:pPr>
    </w:p>
    <w:p w:rsidR="008E1704" w:rsidRDefault="008E1704" w:rsidP="008E1704">
      <w:pPr>
        <w:rPr>
          <w:lang w:val="en-US"/>
        </w:rPr>
      </w:pPr>
      <w:r w:rsidRPr="008E1704">
        <w:rPr>
          <w:lang w:val="en-US"/>
        </w:rPr>
        <w:t xml:space="preserve">Concrete projects have been implemented </w:t>
      </w:r>
      <w:r w:rsidR="00D31889">
        <w:rPr>
          <w:lang w:val="en-US"/>
        </w:rPr>
        <w:t xml:space="preserve">by RWGE background </w:t>
      </w:r>
      <w:proofErr w:type="spellStart"/>
      <w:r w:rsidR="00D31889">
        <w:rPr>
          <w:lang w:val="en-US"/>
        </w:rPr>
        <w:t>organisations</w:t>
      </w:r>
      <w:proofErr w:type="spellEnd"/>
      <w:r w:rsidR="00D31889">
        <w:rPr>
          <w:lang w:val="en-US"/>
        </w:rPr>
        <w:t xml:space="preserve"> </w:t>
      </w:r>
      <w:r w:rsidRPr="008E1704">
        <w:rPr>
          <w:lang w:val="en-US"/>
        </w:rPr>
        <w:t>on focused environmental issues during the</w:t>
      </w:r>
      <w:r>
        <w:rPr>
          <w:lang w:val="en-US"/>
        </w:rPr>
        <w:t xml:space="preserve"> last years</w:t>
      </w:r>
      <w:r w:rsidRPr="008E1704">
        <w:rPr>
          <w:lang w:val="en-US"/>
        </w:rPr>
        <w:t xml:space="preserve">. Projects have been bilateral or multilateral and wide scale of financing instruments has been used for the project implementation. </w:t>
      </w:r>
      <w:r w:rsidR="0007407C">
        <w:rPr>
          <w:lang w:val="en-US"/>
        </w:rPr>
        <w:t>Existing EU financing round is ending and that is the reason why many Barents projects are also ending. Project planning for the coming EU programmes has been started among the RWGE participants.</w:t>
      </w:r>
    </w:p>
    <w:p w:rsidR="00A0799C" w:rsidRDefault="00A0799C" w:rsidP="008E1704">
      <w:pPr>
        <w:rPr>
          <w:lang w:val="en-US"/>
        </w:rPr>
      </w:pPr>
    </w:p>
    <w:p w:rsidR="00A0799C" w:rsidRPr="008E1704" w:rsidRDefault="00A0799C" w:rsidP="00A0799C">
      <w:pPr>
        <w:rPr>
          <w:lang w:val="en-US"/>
        </w:rPr>
      </w:pPr>
      <w:r>
        <w:rPr>
          <w:lang w:val="en-US"/>
        </w:rPr>
        <w:t xml:space="preserve">• </w:t>
      </w:r>
      <w:r w:rsidRPr="008E1704">
        <w:rPr>
          <w:lang w:val="en-US"/>
        </w:rPr>
        <w:t>Ground water supply in Sortavala district (Financed by Karelia ENPI, 250 000 €)</w:t>
      </w:r>
    </w:p>
    <w:p w:rsidR="00A0799C" w:rsidRPr="00A0799C" w:rsidRDefault="00A0799C" w:rsidP="00A0799C">
      <w:pPr>
        <w:pStyle w:val="ListParagraph"/>
        <w:numPr>
          <w:ilvl w:val="0"/>
          <w:numId w:val="19"/>
        </w:numPr>
        <w:rPr>
          <w:lang w:val="en-US"/>
        </w:rPr>
      </w:pPr>
      <w:r w:rsidRPr="00A0799C">
        <w:rPr>
          <w:lang w:val="en-US"/>
        </w:rPr>
        <w:t xml:space="preserve">Project time: 2011-2014 </w:t>
      </w:r>
    </w:p>
    <w:p w:rsidR="00A0799C" w:rsidRPr="00A0799C" w:rsidRDefault="00A0799C" w:rsidP="00A0799C">
      <w:pPr>
        <w:pStyle w:val="ListParagraph"/>
        <w:numPr>
          <w:ilvl w:val="0"/>
          <w:numId w:val="19"/>
        </w:numPr>
        <w:rPr>
          <w:lang w:val="en-US"/>
        </w:rPr>
      </w:pPr>
      <w:r w:rsidRPr="00A0799C">
        <w:rPr>
          <w:lang w:val="en-US"/>
        </w:rPr>
        <w:t xml:space="preserve">Ended in summer 2014 and reported to the RWGE </w:t>
      </w:r>
      <w:r>
        <w:rPr>
          <w:lang w:val="en-US"/>
        </w:rPr>
        <w:t>in Petrozavodsk meeting</w:t>
      </w:r>
    </w:p>
    <w:p w:rsidR="00A0799C" w:rsidRPr="00A0799C" w:rsidRDefault="00A0799C" w:rsidP="00A0799C">
      <w:pPr>
        <w:pStyle w:val="ListParagraph"/>
        <w:numPr>
          <w:ilvl w:val="0"/>
          <w:numId w:val="19"/>
        </w:numPr>
        <w:rPr>
          <w:lang w:val="en-US"/>
        </w:rPr>
      </w:pPr>
      <w:r w:rsidRPr="00A0799C">
        <w:rPr>
          <w:lang w:val="en-US"/>
        </w:rPr>
        <w:t>Regions participating: Lapland and Karelia</w:t>
      </w:r>
    </w:p>
    <w:p w:rsidR="00A0799C" w:rsidRPr="008E1704" w:rsidRDefault="00A0799C" w:rsidP="00A0799C">
      <w:pPr>
        <w:rPr>
          <w:lang w:val="en-US"/>
        </w:rPr>
      </w:pPr>
    </w:p>
    <w:p w:rsidR="00A0799C" w:rsidRPr="00DC3735" w:rsidRDefault="00A0799C" w:rsidP="00A0799C">
      <w:pPr>
        <w:rPr>
          <w:lang w:val="en-US"/>
        </w:rPr>
      </w:pPr>
      <w:r w:rsidRPr="008E1704">
        <w:rPr>
          <w:lang w:val="en-US"/>
        </w:rPr>
        <w:t xml:space="preserve">Construction designs of ground water intakes, treatment and pipelines has been developed for two pilot areas in </w:t>
      </w:r>
      <w:proofErr w:type="spellStart"/>
      <w:r w:rsidRPr="008E1704">
        <w:rPr>
          <w:lang w:val="en-US"/>
        </w:rPr>
        <w:t>Kaalamo</w:t>
      </w:r>
      <w:proofErr w:type="spellEnd"/>
      <w:r w:rsidRPr="008E1704">
        <w:rPr>
          <w:lang w:val="en-US"/>
        </w:rPr>
        <w:t xml:space="preserve"> and </w:t>
      </w:r>
      <w:proofErr w:type="spellStart"/>
      <w:r w:rsidRPr="008E1704">
        <w:rPr>
          <w:lang w:val="en-US"/>
        </w:rPr>
        <w:t>Ruskeala</w:t>
      </w:r>
      <w:proofErr w:type="spellEnd"/>
      <w:r w:rsidRPr="008E1704">
        <w:rPr>
          <w:lang w:val="en-US"/>
        </w:rPr>
        <w:t xml:space="preserve"> located in Sortavala district.  Fields with the deposits of pure ground water have been found in </w:t>
      </w:r>
      <w:proofErr w:type="spellStart"/>
      <w:r w:rsidRPr="008E1704">
        <w:rPr>
          <w:lang w:val="en-US"/>
        </w:rPr>
        <w:t>Kaalamo</w:t>
      </w:r>
      <w:proofErr w:type="spellEnd"/>
      <w:r w:rsidRPr="008E1704">
        <w:rPr>
          <w:lang w:val="en-US"/>
        </w:rPr>
        <w:t xml:space="preserve"> and </w:t>
      </w:r>
      <w:proofErr w:type="spellStart"/>
      <w:r w:rsidRPr="008E1704">
        <w:rPr>
          <w:lang w:val="en-US"/>
        </w:rPr>
        <w:t>Ruskeala</w:t>
      </w:r>
      <w:proofErr w:type="spellEnd"/>
      <w:r w:rsidRPr="008E1704">
        <w:rPr>
          <w:lang w:val="en-US"/>
        </w:rPr>
        <w:t xml:space="preserve"> villages to develop design estimates for the construction of ground water intakes. Treatment facilities and pipelines for two pilot areas in </w:t>
      </w:r>
      <w:proofErr w:type="spellStart"/>
      <w:r w:rsidRPr="008E1704">
        <w:rPr>
          <w:lang w:val="en-US"/>
        </w:rPr>
        <w:t>Kaalamo</w:t>
      </w:r>
      <w:proofErr w:type="spellEnd"/>
      <w:r w:rsidRPr="008E1704">
        <w:rPr>
          <w:lang w:val="en-US"/>
        </w:rPr>
        <w:t xml:space="preserve"> and </w:t>
      </w:r>
      <w:proofErr w:type="spellStart"/>
      <w:r w:rsidRPr="008E1704">
        <w:rPr>
          <w:lang w:val="en-US"/>
        </w:rPr>
        <w:t>Ruskeala</w:t>
      </w:r>
      <w:proofErr w:type="spellEnd"/>
      <w:r w:rsidRPr="008E1704">
        <w:rPr>
          <w:lang w:val="en-US"/>
        </w:rPr>
        <w:t xml:space="preserve"> have been planned.</w:t>
      </w:r>
    </w:p>
    <w:p w:rsidR="008E1704" w:rsidRPr="008E1704" w:rsidRDefault="008E1704" w:rsidP="008E1704">
      <w:pPr>
        <w:rPr>
          <w:lang w:val="en-US"/>
        </w:rPr>
      </w:pPr>
    </w:p>
    <w:p w:rsidR="00AA0B2F" w:rsidRDefault="00AA0B2F">
      <w:pPr>
        <w:spacing w:after="200" w:line="276" w:lineRule="auto"/>
        <w:rPr>
          <w:lang w:val="en-US"/>
        </w:rPr>
      </w:pPr>
      <w:r>
        <w:rPr>
          <w:lang w:val="en-US"/>
        </w:rPr>
        <w:br w:type="page"/>
      </w:r>
    </w:p>
    <w:p w:rsidR="008E1704" w:rsidRPr="008E1704" w:rsidRDefault="00AB7100" w:rsidP="008E1704">
      <w:pPr>
        <w:rPr>
          <w:lang w:val="en-US"/>
        </w:rPr>
      </w:pPr>
      <w:r>
        <w:rPr>
          <w:lang w:val="en-US"/>
        </w:rPr>
        <w:lastRenderedPageBreak/>
        <w:t xml:space="preserve">• </w:t>
      </w:r>
      <w:r w:rsidR="008E1704" w:rsidRPr="008E1704">
        <w:rPr>
          <w:lang w:val="en-US"/>
        </w:rPr>
        <w:t xml:space="preserve">Forestry impact and water management in Torne International River Basin (financed by Interreg IV </w:t>
      </w:r>
      <w:proofErr w:type="gramStart"/>
      <w:r w:rsidR="008E1704" w:rsidRPr="008E1704">
        <w:rPr>
          <w:lang w:val="en-US"/>
        </w:rPr>
        <w:t>A</w:t>
      </w:r>
      <w:proofErr w:type="gramEnd"/>
      <w:r w:rsidR="008E1704" w:rsidRPr="008E1704">
        <w:rPr>
          <w:lang w:val="en-US"/>
        </w:rPr>
        <w:t xml:space="preserve"> Nord, 720 000 €) </w:t>
      </w:r>
    </w:p>
    <w:p w:rsidR="00A0799C" w:rsidRPr="00A0799C" w:rsidRDefault="008E1704" w:rsidP="00A0799C">
      <w:pPr>
        <w:pStyle w:val="ListParagraph"/>
        <w:numPr>
          <w:ilvl w:val="0"/>
          <w:numId w:val="17"/>
        </w:numPr>
        <w:rPr>
          <w:lang w:val="en-US"/>
        </w:rPr>
      </w:pPr>
      <w:r w:rsidRPr="00A0799C">
        <w:rPr>
          <w:lang w:val="en-US"/>
        </w:rPr>
        <w:t>Project time: 2011-2014</w:t>
      </w:r>
      <w:r w:rsidR="00A0799C" w:rsidRPr="00A0799C">
        <w:rPr>
          <w:lang w:val="en-US"/>
        </w:rPr>
        <w:t xml:space="preserve"> </w:t>
      </w:r>
    </w:p>
    <w:p w:rsidR="008E1704" w:rsidRPr="00A0799C" w:rsidRDefault="00A0799C" w:rsidP="00A0799C">
      <w:pPr>
        <w:pStyle w:val="ListParagraph"/>
        <w:numPr>
          <w:ilvl w:val="0"/>
          <w:numId w:val="17"/>
        </w:numPr>
        <w:rPr>
          <w:lang w:val="en-US"/>
        </w:rPr>
      </w:pPr>
      <w:r w:rsidRPr="00A0799C">
        <w:rPr>
          <w:lang w:val="en-US"/>
        </w:rPr>
        <w:t>Ended in  summer 2014 and reported to the RWGE</w:t>
      </w:r>
      <w:r w:rsidR="008E1704" w:rsidRPr="00A0799C">
        <w:rPr>
          <w:lang w:val="en-US"/>
        </w:rPr>
        <w:t xml:space="preserve"> </w:t>
      </w:r>
      <w:r>
        <w:rPr>
          <w:lang w:val="en-US"/>
        </w:rPr>
        <w:t xml:space="preserve">in </w:t>
      </w:r>
      <w:proofErr w:type="spellStart"/>
      <w:r>
        <w:rPr>
          <w:lang w:val="en-US"/>
        </w:rPr>
        <w:t>Arkangel</w:t>
      </w:r>
      <w:proofErr w:type="spellEnd"/>
      <w:r>
        <w:rPr>
          <w:lang w:val="en-US"/>
        </w:rPr>
        <w:t xml:space="preserve"> meeting</w:t>
      </w:r>
    </w:p>
    <w:p w:rsidR="008E1704" w:rsidRPr="00A0799C" w:rsidRDefault="008E1704" w:rsidP="00A0799C">
      <w:pPr>
        <w:pStyle w:val="ListParagraph"/>
        <w:numPr>
          <w:ilvl w:val="0"/>
          <w:numId w:val="17"/>
        </w:numPr>
        <w:rPr>
          <w:lang w:val="en-US"/>
        </w:rPr>
      </w:pPr>
      <w:r w:rsidRPr="00A0799C">
        <w:rPr>
          <w:lang w:val="en-US"/>
        </w:rPr>
        <w:t>Regions participating: Norrbotten and Lapland</w:t>
      </w:r>
    </w:p>
    <w:p w:rsidR="008E1704" w:rsidRPr="008E1704" w:rsidRDefault="008E1704" w:rsidP="008E1704">
      <w:pPr>
        <w:rPr>
          <w:lang w:val="en-US"/>
        </w:rPr>
      </w:pPr>
    </w:p>
    <w:p w:rsidR="008E1704" w:rsidRDefault="008E1704" w:rsidP="008E1704">
      <w:pPr>
        <w:rPr>
          <w:lang w:val="en-US"/>
        </w:rPr>
      </w:pPr>
      <w:r w:rsidRPr="008E1704">
        <w:rPr>
          <w:lang w:val="en-US"/>
        </w:rPr>
        <w:t xml:space="preserve">Need of the restoration activities in the certain rivers has been clarified and ecological inventories has been made according to the EU water framework directive. One of the project results </w:t>
      </w:r>
      <w:r w:rsidR="00A0799C">
        <w:rPr>
          <w:lang w:val="en-US"/>
        </w:rPr>
        <w:t xml:space="preserve">was </w:t>
      </w:r>
      <w:r w:rsidRPr="008E1704">
        <w:rPr>
          <w:lang w:val="en-US"/>
        </w:rPr>
        <w:t>detailed water restoration plans for pilot rivers in the river basin area.</w:t>
      </w:r>
    </w:p>
    <w:p w:rsidR="00A0799C" w:rsidRPr="008E1704" w:rsidRDefault="00A0799C" w:rsidP="008E1704">
      <w:pPr>
        <w:rPr>
          <w:lang w:val="en-US"/>
        </w:rPr>
      </w:pPr>
    </w:p>
    <w:p w:rsidR="00A0799C" w:rsidRPr="008E1704" w:rsidRDefault="00A0799C" w:rsidP="00AA0B2F">
      <w:pPr>
        <w:spacing w:after="200" w:line="276" w:lineRule="auto"/>
        <w:rPr>
          <w:lang w:val="en-US"/>
        </w:rPr>
      </w:pPr>
      <w:r>
        <w:rPr>
          <w:lang w:val="en-US"/>
        </w:rPr>
        <w:t xml:space="preserve">• </w:t>
      </w:r>
      <w:r w:rsidRPr="008E1704">
        <w:rPr>
          <w:lang w:val="en-US"/>
        </w:rPr>
        <w:t>Trilateral cooperation on our common resource the Atlantic salmon in the Barents reg</w:t>
      </w:r>
      <w:r>
        <w:rPr>
          <w:lang w:val="en-US"/>
        </w:rPr>
        <w:t xml:space="preserve">ion </w:t>
      </w:r>
      <w:r w:rsidRPr="008E1704">
        <w:rPr>
          <w:lang w:val="en-US"/>
        </w:rPr>
        <w:t>(Financed by Kolarctic ENPI, 3</w:t>
      </w:r>
      <w:proofErr w:type="gramStart"/>
      <w:r w:rsidRPr="008E1704">
        <w:rPr>
          <w:lang w:val="en-US"/>
        </w:rPr>
        <w:t>,2</w:t>
      </w:r>
      <w:proofErr w:type="gramEnd"/>
      <w:r w:rsidRPr="008E1704">
        <w:rPr>
          <w:lang w:val="en-US"/>
        </w:rPr>
        <w:t xml:space="preserve"> M€)</w:t>
      </w:r>
    </w:p>
    <w:p w:rsidR="00A0799C" w:rsidRPr="00A0799C" w:rsidRDefault="00A0799C" w:rsidP="00A0799C">
      <w:pPr>
        <w:pStyle w:val="ListParagraph"/>
        <w:numPr>
          <w:ilvl w:val="0"/>
          <w:numId w:val="18"/>
        </w:numPr>
        <w:rPr>
          <w:lang w:val="en-US"/>
        </w:rPr>
      </w:pPr>
      <w:r>
        <w:rPr>
          <w:lang w:val="en-US"/>
        </w:rPr>
        <w:t>Project time: 2011-2014</w:t>
      </w:r>
    </w:p>
    <w:p w:rsidR="00A0799C" w:rsidRDefault="00A0799C" w:rsidP="00A0799C">
      <w:pPr>
        <w:pStyle w:val="ListParagraph"/>
        <w:numPr>
          <w:ilvl w:val="0"/>
          <w:numId w:val="17"/>
        </w:numPr>
        <w:rPr>
          <w:lang w:val="en-US"/>
        </w:rPr>
      </w:pPr>
      <w:r w:rsidRPr="00A0799C">
        <w:rPr>
          <w:lang w:val="en-US"/>
        </w:rPr>
        <w:t xml:space="preserve">Ended in  summer 2014 and reported to the RWGE </w:t>
      </w:r>
      <w:r>
        <w:rPr>
          <w:lang w:val="en-US"/>
        </w:rPr>
        <w:t xml:space="preserve">in </w:t>
      </w:r>
      <w:proofErr w:type="spellStart"/>
      <w:r>
        <w:rPr>
          <w:lang w:val="en-US"/>
        </w:rPr>
        <w:t>Arkangel</w:t>
      </w:r>
      <w:proofErr w:type="spellEnd"/>
      <w:r>
        <w:rPr>
          <w:lang w:val="en-US"/>
        </w:rPr>
        <w:t xml:space="preserve"> meeting</w:t>
      </w:r>
    </w:p>
    <w:p w:rsidR="00A0799C" w:rsidRPr="00A0799C" w:rsidRDefault="00A0799C" w:rsidP="00A0799C">
      <w:pPr>
        <w:pStyle w:val="ListParagraph"/>
        <w:numPr>
          <w:ilvl w:val="0"/>
          <w:numId w:val="17"/>
        </w:numPr>
        <w:rPr>
          <w:lang w:val="en-US"/>
        </w:rPr>
      </w:pPr>
      <w:r w:rsidRPr="00A0799C">
        <w:rPr>
          <w:lang w:val="en-US"/>
        </w:rPr>
        <w:t xml:space="preserve">Regions participating: Finnmark, Lapland, Murmansk and </w:t>
      </w:r>
      <w:proofErr w:type="spellStart"/>
      <w:r w:rsidRPr="00A0799C">
        <w:rPr>
          <w:lang w:val="en-US"/>
        </w:rPr>
        <w:t>Arkangel</w:t>
      </w:r>
      <w:proofErr w:type="spellEnd"/>
    </w:p>
    <w:p w:rsidR="00A0799C" w:rsidRPr="008E1704" w:rsidRDefault="00A0799C" w:rsidP="00A0799C">
      <w:pPr>
        <w:rPr>
          <w:lang w:val="en-US"/>
        </w:rPr>
      </w:pPr>
    </w:p>
    <w:p w:rsidR="00A0799C" w:rsidRPr="008E1704" w:rsidRDefault="00A0799C" w:rsidP="00A0799C">
      <w:pPr>
        <w:rPr>
          <w:lang w:val="en-US"/>
        </w:rPr>
      </w:pPr>
      <w:r w:rsidRPr="008E1704">
        <w:rPr>
          <w:lang w:val="en-US"/>
        </w:rPr>
        <w:t xml:space="preserve">Management of the shared Atlantic salmon resource in the Barents region has been developed and enhanced for enabling sustainable harvesting regime and conservation of the fishing traditions. Information on salmon wintering </w:t>
      </w:r>
      <w:proofErr w:type="spellStart"/>
      <w:r w:rsidRPr="008E1704">
        <w:rPr>
          <w:lang w:val="en-US"/>
        </w:rPr>
        <w:t>behaviour</w:t>
      </w:r>
      <w:proofErr w:type="spellEnd"/>
      <w:r w:rsidRPr="008E1704">
        <w:rPr>
          <w:lang w:val="en-US"/>
        </w:rPr>
        <w:t xml:space="preserve"> in coastal waters has been collected and a gen map for salmon populations in the study area will be created. Also effects of the climate change on salmon migration patterns and </w:t>
      </w:r>
      <w:proofErr w:type="spellStart"/>
      <w:r w:rsidRPr="008E1704">
        <w:rPr>
          <w:lang w:val="en-US"/>
        </w:rPr>
        <w:t>behaviour</w:t>
      </w:r>
      <w:proofErr w:type="spellEnd"/>
      <w:r w:rsidRPr="008E1704">
        <w:rPr>
          <w:lang w:val="en-US"/>
        </w:rPr>
        <w:t xml:space="preserve"> </w:t>
      </w:r>
      <w:r w:rsidR="0007407C">
        <w:rPr>
          <w:lang w:val="en-US"/>
        </w:rPr>
        <w:t>has been</w:t>
      </w:r>
      <w:r w:rsidRPr="008E1704">
        <w:rPr>
          <w:lang w:val="en-US"/>
        </w:rPr>
        <w:t xml:space="preserve"> studied.</w:t>
      </w:r>
    </w:p>
    <w:p w:rsidR="008E1704" w:rsidRPr="008E1704" w:rsidRDefault="008E1704" w:rsidP="008E1704">
      <w:pPr>
        <w:rPr>
          <w:lang w:val="en-US"/>
        </w:rPr>
      </w:pPr>
    </w:p>
    <w:p w:rsidR="0007407C" w:rsidRDefault="008E1704" w:rsidP="0007407C">
      <w:pPr>
        <w:pStyle w:val="ListParagraph"/>
        <w:numPr>
          <w:ilvl w:val="0"/>
          <w:numId w:val="16"/>
        </w:numPr>
        <w:ind w:left="142" w:hanging="142"/>
        <w:rPr>
          <w:lang w:val="en-US"/>
        </w:rPr>
      </w:pPr>
      <w:r w:rsidRPr="00AB7100">
        <w:rPr>
          <w:lang w:val="en-US"/>
        </w:rPr>
        <w:t>Trilateral cooperation on Environmental Challenges in the Joint Border Area</w:t>
      </w:r>
      <w:r w:rsidR="00AB7100">
        <w:rPr>
          <w:lang w:val="en-US"/>
        </w:rPr>
        <w:t xml:space="preserve"> </w:t>
      </w:r>
      <w:r w:rsidRPr="00AB7100">
        <w:rPr>
          <w:lang w:val="en-US"/>
        </w:rPr>
        <w:t>(Financed by Kolarctic ENPI, 1,5 M€)</w:t>
      </w:r>
    </w:p>
    <w:p w:rsidR="0007407C" w:rsidRDefault="0007407C" w:rsidP="0007407C">
      <w:pPr>
        <w:pStyle w:val="ListParagraph"/>
        <w:ind w:left="142"/>
        <w:rPr>
          <w:lang w:val="en-US"/>
        </w:rPr>
      </w:pPr>
    </w:p>
    <w:p w:rsidR="008E1704" w:rsidRDefault="00A0799C" w:rsidP="0007407C">
      <w:pPr>
        <w:pStyle w:val="ListParagraph"/>
        <w:numPr>
          <w:ilvl w:val="0"/>
          <w:numId w:val="21"/>
        </w:numPr>
        <w:ind w:left="2127"/>
        <w:rPr>
          <w:lang w:val="en-US"/>
        </w:rPr>
      </w:pPr>
      <w:r w:rsidRPr="0007407C">
        <w:rPr>
          <w:lang w:val="en-US"/>
        </w:rPr>
        <w:t>Project time: 2012-2015</w:t>
      </w:r>
    </w:p>
    <w:p w:rsidR="0007407C" w:rsidRDefault="0007407C" w:rsidP="0007407C">
      <w:pPr>
        <w:pStyle w:val="ListParagraph"/>
        <w:numPr>
          <w:ilvl w:val="0"/>
          <w:numId w:val="21"/>
        </w:numPr>
        <w:ind w:left="2127"/>
        <w:rPr>
          <w:lang w:val="en-US"/>
        </w:rPr>
      </w:pPr>
      <w:r>
        <w:rPr>
          <w:lang w:val="en-US"/>
        </w:rPr>
        <w:t>Will be ended in spring 2015 and reported to RWGE in spring</w:t>
      </w:r>
    </w:p>
    <w:p w:rsidR="008E1704" w:rsidRPr="0007407C" w:rsidRDefault="00AB7100" w:rsidP="0007407C">
      <w:pPr>
        <w:pStyle w:val="ListParagraph"/>
        <w:numPr>
          <w:ilvl w:val="0"/>
          <w:numId w:val="21"/>
        </w:numPr>
        <w:ind w:left="2127"/>
        <w:rPr>
          <w:lang w:val="en-US"/>
        </w:rPr>
      </w:pPr>
      <w:r w:rsidRPr="0007407C">
        <w:rPr>
          <w:lang w:val="en-US"/>
        </w:rPr>
        <w:t xml:space="preserve"> </w:t>
      </w:r>
      <w:r w:rsidR="008E1704" w:rsidRPr="0007407C">
        <w:rPr>
          <w:lang w:val="en-US"/>
        </w:rPr>
        <w:t>Regions participating: Lapland, Finnmark and Murmansk</w:t>
      </w:r>
    </w:p>
    <w:p w:rsidR="008E1704" w:rsidRPr="008E1704" w:rsidRDefault="008E1704" w:rsidP="00AB7100">
      <w:pPr>
        <w:ind w:left="1304"/>
        <w:rPr>
          <w:lang w:val="en-US"/>
        </w:rPr>
      </w:pPr>
    </w:p>
    <w:p w:rsidR="008E1704" w:rsidRPr="008E1704" w:rsidRDefault="008E1704" w:rsidP="008E1704">
      <w:pPr>
        <w:rPr>
          <w:lang w:val="en-US"/>
        </w:rPr>
      </w:pPr>
      <w:r w:rsidRPr="008E1704">
        <w:rPr>
          <w:lang w:val="en-US"/>
        </w:rPr>
        <w:t xml:space="preserve">Mitigation of the harmful effects of climate change, water regulation and contamination has been studied in the Finnish, Norwegian and Russian border area. Information will be produced on environmental impacts and adaptation to the climate change and other anthropogenic effects on a regional level. Also the effects of climate change and water regulation on the fish populations will be evaluated in the river </w:t>
      </w:r>
      <w:proofErr w:type="spellStart"/>
      <w:r w:rsidRPr="008E1704">
        <w:rPr>
          <w:lang w:val="en-US"/>
        </w:rPr>
        <w:t>Pasvik</w:t>
      </w:r>
      <w:proofErr w:type="spellEnd"/>
      <w:r w:rsidRPr="008E1704">
        <w:rPr>
          <w:lang w:val="en-US"/>
        </w:rPr>
        <w:t xml:space="preserve"> area. </w:t>
      </w:r>
    </w:p>
    <w:p w:rsidR="008E1704" w:rsidRPr="008E1704" w:rsidRDefault="008E1704" w:rsidP="008E1704">
      <w:pPr>
        <w:rPr>
          <w:lang w:val="en-US"/>
        </w:rPr>
      </w:pPr>
    </w:p>
    <w:p w:rsidR="00A0799C" w:rsidRPr="00DC3735" w:rsidRDefault="00A0799C">
      <w:pPr>
        <w:rPr>
          <w:lang w:val="en-US"/>
        </w:rPr>
      </w:pPr>
    </w:p>
    <w:sectPr w:rsidR="00A0799C" w:rsidRPr="00DC3735" w:rsidSect="00EF31D0">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470B4"/>
    <w:multiLevelType w:val="hybridMultilevel"/>
    <w:tmpl w:val="D668D848"/>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nsid w:val="116E4BC3"/>
    <w:multiLevelType w:val="hybridMultilevel"/>
    <w:tmpl w:val="7BA25EB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13EB61BA"/>
    <w:multiLevelType w:val="hybridMultilevel"/>
    <w:tmpl w:val="3A74FBE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
    <w:nsid w:val="164038A0"/>
    <w:multiLevelType w:val="hybridMultilevel"/>
    <w:tmpl w:val="10BA133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181B6E30"/>
    <w:multiLevelType w:val="hybridMultilevel"/>
    <w:tmpl w:val="D87C8A62"/>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nsid w:val="1A6A10FC"/>
    <w:multiLevelType w:val="hybridMultilevel"/>
    <w:tmpl w:val="E17A95E6"/>
    <w:lvl w:ilvl="0" w:tplc="040B0001">
      <w:start w:val="1"/>
      <w:numFmt w:val="bullet"/>
      <w:lvlText w:val=""/>
      <w:lvlJc w:val="left"/>
      <w:pPr>
        <w:tabs>
          <w:tab w:val="num" w:pos="1068"/>
        </w:tabs>
        <w:ind w:left="1068" w:hanging="360"/>
      </w:pPr>
      <w:rPr>
        <w:rFonts w:ascii="Symbol" w:hAnsi="Symbol" w:hint="default"/>
      </w:rPr>
    </w:lvl>
    <w:lvl w:ilvl="1" w:tplc="75A834D0">
      <w:start w:val="1"/>
      <w:numFmt w:val="bullet"/>
      <w:lvlText w:val="-"/>
      <w:lvlJc w:val="left"/>
      <w:pPr>
        <w:tabs>
          <w:tab w:val="num" w:pos="1788"/>
        </w:tabs>
        <w:ind w:left="1788" w:hanging="360"/>
      </w:pPr>
      <w:rPr>
        <w:rFonts w:ascii="Times New Roman" w:eastAsia="Times New Roman" w:hAnsi="Times New Roman" w:cs="Times New Roman" w:hint="default"/>
      </w:rPr>
    </w:lvl>
    <w:lvl w:ilvl="2" w:tplc="04140005" w:tentative="1">
      <w:start w:val="1"/>
      <w:numFmt w:val="bullet"/>
      <w:lvlText w:val=""/>
      <w:lvlJc w:val="left"/>
      <w:pPr>
        <w:tabs>
          <w:tab w:val="num" w:pos="2508"/>
        </w:tabs>
        <w:ind w:left="2508" w:hanging="360"/>
      </w:pPr>
      <w:rPr>
        <w:rFonts w:ascii="Wingdings" w:hAnsi="Wingdings" w:hint="default"/>
      </w:rPr>
    </w:lvl>
    <w:lvl w:ilvl="3" w:tplc="04140001" w:tentative="1">
      <w:start w:val="1"/>
      <w:numFmt w:val="bullet"/>
      <w:lvlText w:val=""/>
      <w:lvlJc w:val="left"/>
      <w:pPr>
        <w:tabs>
          <w:tab w:val="num" w:pos="3228"/>
        </w:tabs>
        <w:ind w:left="3228" w:hanging="360"/>
      </w:pPr>
      <w:rPr>
        <w:rFonts w:ascii="Symbol" w:hAnsi="Symbol" w:hint="default"/>
      </w:rPr>
    </w:lvl>
    <w:lvl w:ilvl="4" w:tplc="04140003" w:tentative="1">
      <w:start w:val="1"/>
      <w:numFmt w:val="bullet"/>
      <w:lvlText w:val="o"/>
      <w:lvlJc w:val="left"/>
      <w:pPr>
        <w:tabs>
          <w:tab w:val="num" w:pos="3948"/>
        </w:tabs>
        <w:ind w:left="3948" w:hanging="360"/>
      </w:pPr>
      <w:rPr>
        <w:rFonts w:ascii="Courier New" w:hAnsi="Courier New" w:hint="default"/>
      </w:rPr>
    </w:lvl>
    <w:lvl w:ilvl="5" w:tplc="04140005" w:tentative="1">
      <w:start w:val="1"/>
      <w:numFmt w:val="bullet"/>
      <w:lvlText w:val=""/>
      <w:lvlJc w:val="left"/>
      <w:pPr>
        <w:tabs>
          <w:tab w:val="num" w:pos="4668"/>
        </w:tabs>
        <w:ind w:left="4668" w:hanging="360"/>
      </w:pPr>
      <w:rPr>
        <w:rFonts w:ascii="Wingdings" w:hAnsi="Wingdings" w:hint="default"/>
      </w:rPr>
    </w:lvl>
    <w:lvl w:ilvl="6" w:tplc="04140001" w:tentative="1">
      <w:start w:val="1"/>
      <w:numFmt w:val="bullet"/>
      <w:lvlText w:val=""/>
      <w:lvlJc w:val="left"/>
      <w:pPr>
        <w:tabs>
          <w:tab w:val="num" w:pos="5388"/>
        </w:tabs>
        <w:ind w:left="5388" w:hanging="360"/>
      </w:pPr>
      <w:rPr>
        <w:rFonts w:ascii="Symbol" w:hAnsi="Symbol" w:hint="default"/>
      </w:rPr>
    </w:lvl>
    <w:lvl w:ilvl="7" w:tplc="04140003" w:tentative="1">
      <w:start w:val="1"/>
      <w:numFmt w:val="bullet"/>
      <w:lvlText w:val="o"/>
      <w:lvlJc w:val="left"/>
      <w:pPr>
        <w:tabs>
          <w:tab w:val="num" w:pos="6108"/>
        </w:tabs>
        <w:ind w:left="6108" w:hanging="360"/>
      </w:pPr>
      <w:rPr>
        <w:rFonts w:ascii="Courier New" w:hAnsi="Courier New" w:hint="default"/>
      </w:rPr>
    </w:lvl>
    <w:lvl w:ilvl="8" w:tplc="04140005" w:tentative="1">
      <w:start w:val="1"/>
      <w:numFmt w:val="bullet"/>
      <w:lvlText w:val=""/>
      <w:lvlJc w:val="left"/>
      <w:pPr>
        <w:tabs>
          <w:tab w:val="num" w:pos="6828"/>
        </w:tabs>
        <w:ind w:left="6828" w:hanging="360"/>
      </w:pPr>
      <w:rPr>
        <w:rFonts w:ascii="Wingdings" w:hAnsi="Wingdings" w:hint="default"/>
      </w:rPr>
    </w:lvl>
  </w:abstractNum>
  <w:abstractNum w:abstractNumId="6">
    <w:nsid w:val="1C7447B3"/>
    <w:multiLevelType w:val="hybridMultilevel"/>
    <w:tmpl w:val="C866AF4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1D1159B7"/>
    <w:multiLevelType w:val="hybridMultilevel"/>
    <w:tmpl w:val="2A626C5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nsid w:val="24DF2B16"/>
    <w:multiLevelType w:val="hybridMultilevel"/>
    <w:tmpl w:val="1A42CC24"/>
    <w:lvl w:ilvl="0" w:tplc="CA66525E">
      <w:start w:val="2"/>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292A6045"/>
    <w:multiLevelType w:val="hybridMultilevel"/>
    <w:tmpl w:val="E17A95E6"/>
    <w:lvl w:ilvl="0" w:tplc="040B0001">
      <w:start w:val="1"/>
      <w:numFmt w:val="bullet"/>
      <w:lvlText w:val=""/>
      <w:lvlJc w:val="left"/>
      <w:pPr>
        <w:tabs>
          <w:tab w:val="num" w:pos="1068"/>
        </w:tabs>
        <w:ind w:left="1068" w:hanging="360"/>
      </w:pPr>
      <w:rPr>
        <w:rFonts w:ascii="Symbol" w:hAnsi="Symbol" w:hint="default"/>
      </w:rPr>
    </w:lvl>
    <w:lvl w:ilvl="1" w:tplc="75A834D0">
      <w:start w:val="1"/>
      <w:numFmt w:val="bullet"/>
      <w:lvlText w:val="-"/>
      <w:lvlJc w:val="left"/>
      <w:pPr>
        <w:tabs>
          <w:tab w:val="num" w:pos="1788"/>
        </w:tabs>
        <w:ind w:left="1788" w:hanging="360"/>
      </w:pPr>
      <w:rPr>
        <w:rFonts w:ascii="Times New Roman" w:eastAsia="Times New Roman" w:hAnsi="Times New Roman" w:cs="Times New Roman" w:hint="default"/>
      </w:rPr>
    </w:lvl>
    <w:lvl w:ilvl="2" w:tplc="04140005" w:tentative="1">
      <w:start w:val="1"/>
      <w:numFmt w:val="bullet"/>
      <w:lvlText w:val=""/>
      <w:lvlJc w:val="left"/>
      <w:pPr>
        <w:tabs>
          <w:tab w:val="num" w:pos="2508"/>
        </w:tabs>
        <w:ind w:left="2508" w:hanging="360"/>
      </w:pPr>
      <w:rPr>
        <w:rFonts w:ascii="Wingdings" w:hAnsi="Wingdings" w:hint="default"/>
      </w:rPr>
    </w:lvl>
    <w:lvl w:ilvl="3" w:tplc="04140001" w:tentative="1">
      <w:start w:val="1"/>
      <w:numFmt w:val="bullet"/>
      <w:lvlText w:val=""/>
      <w:lvlJc w:val="left"/>
      <w:pPr>
        <w:tabs>
          <w:tab w:val="num" w:pos="3228"/>
        </w:tabs>
        <w:ind w:left="3228" w:hanging="360"/>
      </w:pPr>
      <w:rPr>
        <w:rFonts w:ascii="Symbol" w:hAnsi="Symbol" w:hint="default"/>
      </w:rPr>
    </w:lvl>
    <w:lvl w:ilvl="4" w:tplc="04140003" w:tentative="1">
      <w:start w:val="1"/>
      <w:numFmt w:val="bullet"/>
      <w:lvlText w:val="o"/>
      <w:lvlJc w:val="left"/>
      <w:pPr>
        <w:tabs>
          <w:tab w:val="num" w:pos="3948"/>
        </w:tabs>
        <w:ind w:left="3948" w:hanging="360"/>
      </w:pPr>
      <w:rPr>
        <w:rFonts w:ascii="Courier New" w:hAnsi="Courier New" w:hint="default"/>
      </w:rPr>
    </w:lvl>
    <w:lvl w:ilvl="5" w:tplc="04140005" w:tentative="1">
      <w:start w:val="1"/>
      <w:numFmt w:val="bullet"/>
      <w:lvlText w:val=""/>
      <w:lvlJc w:val="left"/>
      <w:pPr>
        <w:tabs>
          <w:tab w:val="num" w:pos="4668"/>
        </w:tabs>
        <w:ind w:left="4668" w:hanging="360"/>
      </w:pPr>
      <w:rPr>
        <w:rFonts w:ascii="Wingdings" w:hAnsi="Wingdings" w:hint="default"/>
      </w:rPr>
    </w:lvl>
    <w:lvl w:ilvl="6" w:tplc="04140001" w:tentative="1">
      <w:start w:val="1"/>
      <w:numFmt w:val="bullet"/>
      <w:lvlText w:val=""/>
      <w:lvlJc w:val="left"/>
      <w:pPr>
        <w:tabs>
          <w:tab w:val="num" w:pos="5388"/>
        </w:tabs>
        <w:ind w:left="5388" w:hanging="360"/>
      </w:pPr>
      <w:rPr>
        <w:rFonts w:ascii="Symbol" w:hAnsi="Symbol" w:hint="default"/>
      </w:rPr>
    </w:lvl>
    <w:lvl w:ilvl="7" w:tplc="04140003" w:tentative="1">
      <w:start w:val="1"/>
      <w:numFmt w:val="bullet"/>
      <w:lvlText w:val="o"/>
      <w:lvlJc w:val="left"/>
      <w:pPr>
        <w:tabs>
          <w:tab w:val="num" w:pos="6108"/>
        </w:tabs>
        <w:ind w:left="6108" w:hanging="360"/>
      </w:pPr>
      <w:rPr>
        <w:rFonts w:ascii="Courier New" w:hAnsi="Courier New" w:hint="default"/>
      </w:rPr>
    </w:lvl>
    <w:lvl w:ilvl="8" w:tplc="04140005" w:tentative="1">
      <w:start w:val="1"/>
      <w:numFmt w:val="bullet"/>
      <w:lvlText w:val=""/>
      <w:lvlJc w:val="left"/>
      <w:pPr>
        <w:tabs>
          <w:tab w:val="num" w:pos="6828"/>
        </w:tabs>
        <w:ind w:left="6828" w:hanging="360"/>
      </w:pPr>
      <w:rPr>
        <w:rFonts w:ascii="Wingdings" w:hAnsi="Wingdings" w:hint="default"/>
      </w:rPr>
    </w:lvl>
  </w:abstractNum>
  <w:abstractNum w:abstractNumId="10">
    <w:nsid w:val="2C5C07F8"/>
    <w:multiLevelType w:val="hybridMultilevel"/>
    <w:tmpl w:val="C846A99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1">
    <w:nsid w:val="34E45CEE"/>
    <w:multiLevelType w:val="hybridMultilevel"/>
    <w:tmpl w:val="D3061E3A"/>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2">
    <w:nsid w:val="3CE8524D"/>
    <w:multiLevelType w:val="hybridMultilevel"/>
    <w:tmpl w:val="2FB6ABB6"/>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3">
    <w:nsid w:val="4AC412E9"/>
    <w:multiLevelType w:val="hybridMultilevel"/>
    <w:tmpl w:val="7032BD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4BD97D12"/>
    <w:multiLevelType w:val="hybridMultilevel"/>
    <w:tmpl w:val="39CE255C"/>
    <w:lvl w:ilvl="0" w:tplc="041D0001">
      <w:numFmt w:val="bullet"/>
      <w:lvlText w:val=""/>
      <w:lvlJc w:val="left"/>
      <w:pPr>
        <w:tabs>
          <w:tab w:val="num" w:pos="720"/>
        </w:tabs>
        <w:ind w:left="720" w:hanging="360"/>
      </w:pPr>
      <w:rPr>
        <w:rFonts w:ascii="Symbol" w:eastAsia="Times New Roman" w:hAnsi="Symbol" w:cs="Times New Roman" w:hint="default"/>
      </w:rPr>
    </w:lvl>
    <w:lvl w:ilvl="1" w:tplc="040B0001">
      <w:start w:val="1"/>
      <w:numFmt w:val="bullet"/>
      <w:lvlText w:val=""/>
      <w:lvlJc w:val="left"/>
      <w:pPr>
        <w:tabs>
          <w:tab w:val="num" w:pos="1440"/>
        </w:tabs>
        <w:ind w:left="1440" w:hanging="360"/>
      </w:pPr>
      <w:rPr>
        <w:rFonts w:ascii="Symbol" w:hAnsi="Symbo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527D4AE7"/>
    <w:multiLevelType w:val="hybridMultilevel"/>
    <w:tmpl w:val="6A64E008"/>
    <w:lvl w:ilvl="0" w:tplc="040B0001">
      <w:start w:val="1"/>
      <w:numFmt w:val="bullet"/>
      <w:lvlText w:val=""/>
      <w:lvlJc w:val="left"/>
      <w:pPr>
        <w:tabs>
          <w:tab w:val="num" w:pos="1068"/>
        </w:tabs>
        <w:ind w:left="1068" w:hanging="360"/>
      </w:pPr>
      <w:rPr>
        <w:rFonts w:ascii="Symbol" w:hAnsi="Symbol" w:hint="default"/>
      </w:rPr>
    </w:lvl>
    <w:lvl w:ilvl="1" w:tplc="04140003" w:tentative="1">
      <w:start w:val="1"/>
      <w:numFmt w:val="bullet"/>
      <w:lvlText w:val="o"/>
      <w:lvlJc w:val="left"/>
      <w:pPr>
        <w:tabs>
          <w:tab w:val="num" w:pos="1788"/>
        </w:tabs>
        <w:ind w:left="1788" w:hanging="360"/>
      </w:pPr>
      <w:rPr>
        <w:rFonts w:ascii="Courier New" w:hAnsi="Courier New" w:hint="default"/>
      </w:rPr>
    </w:lvl>
    <w:lvl w:ilvl="2" w:tplc="04140005" w:tentative="1">
      <w:start w:val="1"/>
      <w:numFmt w:val="bullet"/>
      <w:lvlText w:val=""/>
      <w:lvlJc w:val="left"/>
      <w:pPr>
        <w:tabs>
          <w:tab w:val="num" w:pos="2508"/>
        </w:tabs>
        <w:ind w:left="2508" w:hanging="360"/>
      </w:pPr>
      <w:rPr>
        <w:rFonts w:ascii="Wingdings" w:hAnsi="Wingdings" w:hint="default"/>
      </w:rPr>
    </w:lvl>
    <w:lvl w:ilvl="3" w:tplc="04140001" w:tentative="1">
      <w:start w:val="1"/>
      <w:numFmt w:val="bullet"/>
      <w:lvlText w:val=""/>
      <w:lvlJc w:val="left"/>
      <w:pPr>
        <w:tabs>
          <w:tab w:val="num" w:pos="3228"/>
        </w:tabs>
        <w:ind w:left="3228" w:hanging="360"/>
      </w:pPr>
      <w:rPr>
        <w:rFonts w:ascii="Symbol" w:hAnsi="Symbol" w:hint="default"/>
      </w:rPr>
    </w:lvl>
    <w:lvl w:ilvl="4" w:tplc="04140003" w:tentative="1">
      <w:start w:val="1"/>
      <w:numFmt w:val="bullet"/>
      <w:lvlText w:val="o"/>
      <w:lvlJc w:val="left"/>
      <w:pPr>
        <w:tabs>
          <w:tab w:val="num" w:pos="3948"/>
        </w:tabs>
        <w:ind w:left="3948" w:hanging="360"/>
      </w:pPr>
      <w:rPr>
        <w:rFonts w:ascii="Courier New" w:hAnsi="Courier New" w:hint="default"/>
      </w:rPr>
    </w:lvl>
    <w:lvl w:ilvl="5" w:tplc="04140005" w:tentative="1">
      <w:start w:val="1"/>
      <w:numFmt w:val="bullet"/>
      <w:lvlText w:val=""/>
      <w:lvlJc w:val="left"/>
      <w:pPr>
        <w:tabs>
          <w:tab w:val="num" w:pos="4668"/>
        </w:tabs>
        <w:ind w:left="4668" w:hanging="360"/>
      </w:pPr>
      <w:rPr>
        <w:rFonts w:ascii="Wingdings" w:hAnsi="Wingdings" w:hint="default"/>
      </w:rPr>
    </w:lvl>
    <w:lvl w:ilvl="6" w:tplc="04140001" w:tentative="1">
      <w:start w:val="1"/>
      <w:numFmt w:val="bullet"/>
      <w:lvlText w:val=""/>
      <w:lvlJc w:val="left"/>
      <w:pPr>
        <w:tabs>
          <w:tab w:val="num" w:pos="5388"/>
        </w:tabs>
        <w:ind w:left="5388" w:hanging="360"/>
      </w:pPr>
      <w:rPr>
        <w:rFonts w:ascii="Symbol" w:hAnsi="Symbol" w:hint="default"/>
      </w:rPr>
    </w:lvl>
    <w:lvl w:ilvl="7" w:tplc="04140003" w:tentative="1">
      <w:start w:val="1"/>
      <w:numFmt w:val="bullet"/>
      <w:lvlText w:val="o"/>
      <w:lvlJc w:val="left"/>
      <w:pPr>
        <w:tabs>
          <w:tab w:val="num" w:pos="6108"/>
        </w:tabs>
        <w:ind w:left="6108" w:hanging="360"/>
      </w:pPr>
      <w:rPr>
        <w:rFonts w:ascii="Courier New" w:hAnsi="Courier New" w:hint="default"/>
      </w:rPr>
    </w:lvl>
    <w:lvl w:ilvl="8" w:tplc="04140005" w:tentative="1">
      <w:start w:val="1"/>
      <w:numFmt w:val="bullet"/>
      <w:lvlText w:val=""/>
      <w:lvlJc w:val="left"/>
      <w:pPr>
        <w:tabs>
          <w:tab w:val="num" w:pos="6828"/>
        </w:tabs>
        <w:ind w:left="6828" w:hanging="360"/>
      </w:pPr>
      <w:rPr>
        <w:rFonts w:ascii="Wingdings" w:hAnsi="Wingdings" w:hint="default"/>
      </w:rPr>
    </w:lvl>
  </w:abstractNum>
  <w:abstractNum w:abstractNumId="16">
    <w:nsid w:val="5C154BEA"/>
    <w:multiLevelType w:val="hybridMultilevel"/>
    <w:tmpl w:val="48E28EB8"/>
    <w:lvl w:ilvl="0" w:tplc="CA66525E">
      <w:start w:val="2"/>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641D6ABC"/>
    <w:multiLevelType w:val="hybridMultilevel"/>
    <w:tmpl w:val="EF006B5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8">
    <w:nsid w:val="64530CEA"/>
    <w:multiLevelType w:val="hybridMultilevel"/>
    <w:tmpl w:val="2844FFDC"/>
    <w:lvl w:ilvl="0" w:tplc="040B0001">
      <w:start w:val="1"/>
      <w:numFmt w:val="bullet"/>
      <w:lvlText w:val=""/>
      <w:lvlJc w:val="left"/>
      <w:pPr>
        <w:tabs>
          <w:tab w:val="num" w:pos="780"/>
        </w:tabs>
        <w:ind w:left="780" w:hanging="360"/>
      </w:pPr>
      <w:rPr>
        <w:rFonts w:ascii="Symbol" w:hAnsi="Symbol" w:hint="default"/>
      </w:rPr>
    </w:lvl>
    <w:lvl w:ilvl="1" w:tplc="040B0003" w:tentative="1">
      <w:start w:val="1"/>
      <w:numFmt w:val="bullet"/>
      <w:lvlText w:val="o"/>
      <w:lvlJc w:val="left"/>
      <w:pPr>
        <w:tabs>
          <w:tab w:val="num" w:pos="1500"/>
        </w:tabs>
        <w:ind w:left="1500" w:hanging="360"/>
      </w:pPr>
      <w:rPr>
        <w:rFonts w:ascii="Courier New" w:hAnsi="Courier New" w:hint="default"/>
      </w:rPr>
    </w:lvl>
    <w:lvl w:ilvl="2" w:tplc="040B0005" w:tentative="1">
      <w:start w:val="1"/>
      <w:numFmt w:val="bullet"/>
      <w:lvlText w:val=""/>
      <w:lvlJc w:val="left"/>
      <w:pPr>
        <w:tabs>
          <w:tab w:val="num" w:pos="2220"/>
        </w:tabs>
        <w:ind w:left="2220" w:hanging="360"/>
      </w:pPr>
      <w:rPr>
        <w:rFonts w:ascii="Wingdings" w:hAnsi="Wingdings" w:hint="default"/>
      </w:rPr>
    </w:lvl>
    <w:lvl w:ilvl="3" w:tplc="040B0001" w:tentative="1">
      <w:start w:val="1"/>
      <w:numFmt w:val="bullet"/>
      <w:lvlText w:val=""/>
      <w:lvlJc w:val="left"/>
      <w:pPr>
        <w:tabs>
          <w:tab w:val="num" w:pos="2940"/>
        </w:tabs>
        <w:ind w:left="2940" w:hanging="360"/>
      </w:pPr>
      <w:rPr>
        <w:rFonts w:ascii="Symbol" w:hAnsi="Symbol" w:hint="default"/>
      </w:rPr>
    </w:lvl>
    <w:lvl w:ilvl="4" w:tplc="040B0003" w:tentative="1">
      <w:start w:val="1"/>
      <w:numFmt w:val="bullet"/>
      <w:lvlText w:val="o"/>
      <w:lvlJc w:val="left"/>
      <w:pPr>
        <w:tabs>
          <w:tab w:val="num" w:pos="3660"/>
        </w:tabs>
        <w:ind w:left="3660" w:hanging="360"/>
      </w:pPr>
      <w:rPr>
        <w:rFonts w:ascii="Courier New" w:hAnsi="Courier New" w:hint="default"/>
      </w:rPr>
    </w:lvl>
    <w:lvl w:ilvl="5" w:tplc="040B0005" w:tentative="1">
      <w:start w:val="1"/>
      <w:numFmt w:val="bullet"/>
      <w:lvlText w:val=""/>
      <w:lvlJc w:val="left"/>
      <w:pPr>
        <w:tabs>
          <w:tab w:val="num" w:pos="4380"/>
        </w:tabs>
        <w:ind w:left="4380" w:hanging="360"/>
      </w:pPr>
      <w:rPr>
        <w:rFonts w:ascii="Wingdings" w:hAnsi="Wingdings" w:hint="default"/>
      </w:rPr>
    </w:lvl>
    <w:lvl w:ilvl="6" w:tplc="040B0001" w:tentative="1">
      <w:start w:val="1"/>
      <w:numFmt w:val="bullet"/>
      <w:lvlText w:val=""/>
      <w:lvlJc w:val="left"/>
      <w:pPr>
        <w:tabs>
          <w:tab w:val="num" w:pos="5100"/>
        </w:tabs>
        <w:ind w:left="5100" w:hanging="360"/>
      </w:pPr>
      <w:rPr>
        <w:rFonts w:ascii="Symbol" w:hAnsi="Symbol" w:hint="default"/>
      </w:rPr>
    </w:lvl>
    <w:lvl w:ilvl="7" w:tplc="040B0003" w:tentative="1">
      <w:start w:val="1"/>
      <w:numFmt w:val="bullet"/>
      <w:lvlText w:val="o"/>
      <w:lvlJc w:val="left"/>
      <w:pPr>
        <w:tabs>
          <w:tab w:val="num" w:pos="5820"/>
        </w:tabs>
        <w:ind w:left="5820" w:hanging="360"/>
      </w:pPr>
      <w:rPr>
        <w:rFonts w:ascii="Courier New" w:hAnsi="Courier New" w:hint="default"/>
      </w:rPr>
    </w:lvl>
    <w:lvl w:ilvl="8" w:tplc="040B0005" w:tentative="1">
      <w:start w:val="1"/>
      <w:numFmt w:val="bullet"/>
      <w:lvlText w:val=""/>
      <w:lvlJc w:val="left"/>
      <w:pPr>
        <w:tabs>
          <w:tab w:val="num" w:pos="6540"/>
        </w:tabs>
        <w:ind w:left="6540" w:hanging="360"/>
      </w:pPr>
      <w:rPr>
        <w:rFonts w:ascii="Wingdings" w:hAnsi="Wingdings" w:hint="default"/>
      </w:rPr>
    </w:lvl>
  </w:abstractNum>
  <w:abstractNum w:abstractNumId="19">
    <w:nsid w:val="65AE216B"/>
    <w:multiLevelType w:val="hybridMultilevel"/>
    <w:tmpl w:val="6DDC000A"/>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0">
    <w:nsid w:val="6EB020AF"/>
    <w:multiLevelType w:val="hybridMultilevel"/>
    <w:tmpl w:val="473C495E"/>
    <w:lvl w:ilvl="0" w:tplc="04190001">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num w:numId="1">
    <w:abstractNumId w:val="19"/>
  </w:num>
  <w:num w:numId="2">
    <w:abstractNumId w:val="13"/>
  </w:num>
  <w:num w:numId="3">
    <w:abstractNumId w:val="6"/>
  </w:num>
  <w:num w:numId="4">
    <w:abstractNumId w:val="1"/>
  </w:num>
  <w:num w:numId="5">
    <w:abstractNumId w:val="3"/>
  </w:num>
  <w:num w:numId="6">
    <w:abstractNumId w:val="18"/>
  </w:num>
  <w:num w:numId="7">
    <w:abstractNumId w:val="11"/>
  </w:num>
  <w:num w:numId="8">
    <w:abstractNumId w:val="4"/>
  </w:num>
  <w:num w:numId="9">
    <w:abstractNumId w:val="5"/>
  </w:num>
  <w:num w:numId="10">
    <w:abstractNumId w:val="9"/>
  </w:num>
  <w:num w:numId="11">
    <w:abstractNumId w:val="15"/>
  </w:num>
  <w:num w:numId="12">
    <w:abstractNumId w:val="20"/>
  </w:num>
  <w:num w:numId="13">
    <w:abstractNumId w:val="14"/>
  </w:num>
  <w:num w:numId="14">
    <w:abstractNumId w:val="0"/>
  </w:num>
  <w:num w:numId="15">
    <w:abstractNumId w:val="16"/>
  </w:num>
  <w:num w:numId="16">
    <w:abstractNumId w:val="8"/>
  </w:num>
  <w:num w:numId="17">
    <w:abstractNumId w:val="10"/>
  </w:num>
  <w:num w:numId="18">
    <w:abstractNumId w:val="17"/>
  </w:num>
  <w:num w:numId="19">
    <w:abstractNumId w:val="2"/>
  </w:num>
  <w:num w:numId="20">
    <w:abstractNumId w:val="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compat>
    <w:compatSetting w:name="compatibilityMode" w:uri="http://schemas.microsoft.com/office/word" w:val="12"/>
  </w:compat>
  <w:rsids>
    <w:rsidRoot w:val="00090719"/>
    <w:rsid w:val="00032134"/>
    <w:rsid w:val="000518B7"/>
    <w:rsid w:val="0007407C"/>
    <w:rsid w:val="00090719"/>
    <w:rsid w:val="00097DB9"/>
    <w:rsid w:val="000A268B"/>
    <w:rsid w:val="000E3A5B"/>
    <w:rsid w:val="000E6BDA"/>
    <w:rsid w:val="001361D7"/>
    <w:rsid w:val="00141549"/>
    <w:rsid w:val="00163495"/>
    <w:rsid w:val="001967D0"/>
    <w:rsid w:val="001A09F0"/>
    <w:rsid w:val="001A6178"/>
    <w:rsid w:val="001A7F9E"/>
    <w:rsid w:val="00230279"/>
    <w:rsid w:val="002D008B"/>
    <w:rsid w:val="0031031E"/>
    <w:rsid w:val="00371998"/>
    <w:rsid w:val="003754E9"/>
    <w:rsid w:val="0039284F"/>
    <w:rsid w:val="0040287A"/>
    <w:rsid w:val="00422241"/>
    <w:rsid w:val="004844BC"/>
    <w:rsid w:val="00583952"/>
    <w:rsid w:val="005854EE"/>
    <w:rsid w:val="00586023"/>
    <w:rsid w:val="005B1078"/>
    <w:rsid w:val="005C613F"/>
    <w:rsid w:val="006001F6"/>
    <w:rsid w:val="0062432E"/>
    <w:rsid w:val="006311CE"/>
    <w:rsid w:val="006D1E59"/>
    <w:rsid w:val="006F6F29"/>
    <w:rsid w:val="0072535A"/>
    <w:rsid w:val="007314DD"/>
    <w:rsid w:val="0079407E"/>
    <w:rsid w:val="007A4A60"/>
    <w:rsid w:val="007C0A09"/>
    <w:rsid w:val="007D38FB"/>
    <w:rsid w:val="007E6B13"/>
    <w:rsid w:val="00830096"/>
    <w:rsid w:val="00861924"/>
    <w:rsid w:val="00891544"/>
    <w:rsid w:val="00893B1F"/>
    <w:rsid w:val="008B1CD0"/>
    <w:rsid w:val="008B3FFB"/>
    <w:rsid w:val="008D1F92"/>
    <w:rsid w:val="008D2D4B"/>
    <w:rsid w:val="008D4C9B"/>
    <w:rsid w:val="008E1704"/>
    <w:rsid w:val="00965647"/>
    <w:rsid w:val="00966C44"/>
    <w:rsid w:val="00983181"/>
    <w:rsid w:val="00984F5C"/>
    <w:rsid w:val="00A00C5A"/>
    <w:rsid w:val="00A0799C"/>
    <w:rsid w:val="00A2255D"/>
    <w:rsid w:val="00A97291"/>
    <w:rsid w:val="00AA0B2F"/>
    <w:rsid w:val="00AB7100"/>
    <w:rsid w:val="00AE13D3"/>
    <w:rsid w:val="00B10422"/>
    <w:rsid w:val="00B179AB"/>
    <w:rsid w:val="00B92C8C"/>
    <w:rsid w:val="00BE0064"/>
    <w:rsid w:val="00BF79B1"/>
    <w:rsid w:val="00C75CC4"/>
    <w:rsid w:val="00C81118"/>
    <w:rsid w:val="00CA1C6D"/>
    <w:rsid w:val="00CD0EF5"/>
    <w:rsid w:val="00D31889"/>
    <w:rsid w:val="00DC2D6F"/>
    <w:rsid w:val="00DC3735"/>
    <w:rsid w:val="00DE4E4D"/>
    <w:rsid w:val="00E55334"/>
    <w:rsid w:val="00E92FA3"/>
    <w:rsid w:val="00ED130B"/>
    <w:rsid w:val="00EF31D0"/>
    <w:rsid w:val="00F359C0"/>
    <w:rsid w:val="00F408D2"/>
    <w:rsid w:val="00F7165A"/>
    <w:rsid w:val="00F8428A"/>
    <w:rsid w:val="00FB46EA"/>
    <w:rsid w:val="00FC44A6"/>
    <w:rsid w:val="00FD091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71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90719"/>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unhideWhenUsed/>
    <w:qFormat/>
    <w:rsid w:val="007314D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0719"/>
    <w:rPr>
      <w:rFonts w:ascii="Cambria" w:eastAsia="Times New Roman" w:hAnsi="Cambria" w:cs="Times New Roman"/>
      <w:b/>
      <w:bCs/>
      <w:kern w:val="32"/>
      <w:sz w:val="32"/>
      <w:szCs w:val="32"/>
    </w:rPr>
  </w:style>
  <w:style w:type="paragraph" w:customStyle="1" w:styleId="Default">
    <w:name w:val="Default"/>
    <w:rsid w:val="007314DD"/>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Brdtext">
    <w:name w:val="Brödtext"/>
    <w:basedOn w:val="Default"/>
    <w:next w:val="Default"/>
    <w:uiPriority w:val="99"/>
    <w:rsid w:val="007314DD"/>
    <w:rPr>
      <w:rFonts w:cs="Times New Roman"/>
      <w:color w:val="auto"/>
    </w:rPr>
  </w:style>
  <w:style w:type="character" w:customStyle="1" w:styleId="Heading3Char">
    <w:name w:val="Heading 3 Char"/>
    <w:basedOn w:val="DefaultParagraphFont"/>
    <w:link w:val="Heading3"/>
    <w:uiPriority w:val="9"/>
    <w:rsid w:val="007314DD"/>
    <w:rPr>
      <w:rFonts w:ascii="Cambria" w:eastAsia="Times New Roman" w:hAnsi="Cambria" w:cs="Times New Roman"/>
      <w:b/>
      <w:bCs/>
      <w:sz w:val="26"/>
      <w:szCs w:val="26"/>
    </w:rPr>
  </w:style>
  <w:style w:type="paragraph" w:styleId="ListParagraph">
    <w:name w:val="List Paragraph"/>
    <w:basedOn w:val="Normal"/>
    <w:uiPriority w:val="34"/>
    <w:qFormat/>
    <w:rsid w:val="007314DD"/>
    <w:pPr>
      <w:ind w:left="1304"/>
    </w:pPr>
  </w:style>
  <w:style w:type="paragraph" w:customStyle="1" w:styleId="default0">
    <w:name w:val="default"/>
    <w:basedOn w:val="Normal"/>
    <w:rsid w:val="007314DD"/>
    <w:rPr>
      <w:rFonts w:ascii="Verdana" w:hAnsi="Verdana"/>
      <w:color w:val="000000"/>
      <w:lang w:eastAsia="fi-FI"/>
    </w:rPr>
  </w:style>
  <w:style w:type="paragraph" w:styleId="BalloonText">
    <w:name w:val="Balloon Text"/>
    <w:basedOn w:val="Normal"/>
    <w:link w:val="BalloonTextChar"/>
    <w:uiPriority w:val="99"/>
    <w:semiHidden/>
    <w:unhideWhenUsed/>
    <w:rsid w:val="00AE13D3"/>
    <w:rPr>
      <w:rFonts w:ascii="Tahoma" w:hAnsi="Tahoma" w:cs="Tahoma"/>
      <w:sz w:val="16"/>
      <w:szCs w:val="16"/>
    </w:rPr>
  </w:style>
  <w:style w:type="character" w:customStyle="1" w:styleId="BalloonTextChar">
    <w:name w:val="Balloon Text Char"/>
    <w:basedOn w:val="DefaultParagraphFont"/>
    <w:link w:val="BalloonText"/>
    <w:uiPriority w:val="99"/>
    <w:semiHidden/>
    <w:rsid w:val="00AE13D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1119</Words>
  <Characters>5934</Characters>
  <Application>Microsoft Office Word</Application>
  <DocSecurity>0</DocSecurity>
  <Lines>49</Lines>
  <Paragraphs>14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AVI ELY</Company>
  <LinksUpToDate>false</LinksUpToDate>
  <CharactersWithSpaces>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 Pasanen</dc:creator>
  <cp:lastModifiedBy>Yury Nikiforov</cp:lastModifiedBy>
  <cp:revision>2</cp:revision>
  <dcterms:created xsi:type="dcterms:W3CDTF">2015-01-26T09:15:00Z</dcterms:created>
  <dcterms:modified xsi:type="dcterms:W3CDTF">2015-01-26T09:15:00Z</dcterms:modified>
</cp:coreProperties>
</file>